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996" w:type="dxa"/>
        <w:tblLayout w:type="fixed"/>
        <w:tblLook w:val="01E0"/>
      </w:tblPr>
      <w:tblGrid>
        <w:gridCol w:w="8996"/>
      </w:tblGrid>
      <w:tr w:rsidR="00D56496">
        <w:tc>
          <w:tcPr>
            <w:tcW w:w="8996" w:type="dxa"/>
            <w:tcBorders>
              <w:top w:val="single" w:sz="12" w:space="0" w:color="000000"/>
              <w:left w:val="single" w:sz="12" w:space="0" w:color="000000"/>
              <w:bottom w:val="single" w:sz="12" w:space="0" w:color="000000"/>
              <w:right w:val="single" w:sz="12" w:space="0" w:color="000000"/>
            </w:tcBorders>
            <w:shd w:val="clear" w:color="auto" w:fill="F2F2F2"/>
          </w:tcPr>
          <w:p w:rsidR="00D56496" w:rsidRDefault="00407B89">
            <w:pPr>
              <w:rPr>
                <w:b/>
                <w:sz w:val="24"/>
                <w:szCs w:val="24"/>
              </w:rPr>
            </w:pPr>
            <w:r>
              <w:rPr>
                <w:b/>
                <w:sz w:val="24"/>
                <w:szCs w:val="24"/>
              </w:rPr>
              <w:t>Стандард 7. Упис студената</w:t>
            </w:r>
          </w:p>
        </w:tc>
      </w:tr>
      <w:tr w:rsidR="00D56496">
        <w:tc>
          <w:tcPr>
            <w:tcW w:w="8996" w:type="dxa"/>
            <w:tcBorders>
              <w:top w:val="single" w:sz="12" w:space="0" w:color="000000"/>
              <w:left w:val="single" w:sz="12" w:space="0" w:color="000000"/>
              <w:bottom w:val="single" w:sz="12" w:space="0" w:color="000000"/>
              <w:right w:val="single" w:sz="12" w:space="0" w:color="000000"/>
            </w:tcBorders>
          </w:tcPr>
          <w:p w:rsidR="0019744F" w:rsidRDefault="0019744F">
            <w:pPr>
              <w:rPr>
                <w:sz w:val="24"/>
                <w:szCs w:val="24"/>
              </w:rPr>
            </w:pPr>
            <w:r>
              <w:rPr>
                <w:sz w:val="24"/>
                <w:szCs w:val="24"/>
              </w:rPr>
              <w:t>Number of students to be enrolled to the study programme is defined on the basis of available spatial and human resource capacities of the instiution. The description of spatial and human resource capacities are attached herewith.</w:t>
            </w:r>
          </w:p>
          <w:p w:rsidR="00407B89" w:rsidRDefault="00407B89">
            <w:pPr>
              <w:rPr>
                <w:sz w:val="24"/>
                <w:szCs w:val="24"/>
                <w:lang/>
              </w:rPr>
            </w:pPr>
          </w:p>
          <w:p w:rsidR="0019744F" w:rsidRDefault="0019744F">
            <w:pPr>
              <w:rPr>
                <w:sz w:val="24"/>
                <w:szCs w:val="24"/>
              </w:rPr>
            </w:pPr>
            <w:r>
              <w:rPr>
                <w:sz w:val="24"/>
                <w:szCs w:val="24"/>
              </w:rPr>
              <w:t xml:space="preserve">Kinds of knowledge, talents and skills to be checked prior to enrollment correspond the nature of the study program, as well as the manner of checking thereof, and are published in the CfA. </w:t>
            </w:r>
          </w:p>
          <w:p w:rsidR="00D56496" w:rsidRDefault="00D56496">
            <w:pPr>
              <w:rPr>
                <w:sz w:val="24"/>
                <w:szCs w:val="24"/>
              </w:rPr>
            </w:pPr>
          </w:p>
        </w:tc>
      </w:tr>
      <w:tr w:rsidR="00D56496">
        <w:trPr>
          <w:trHeight w:val="2848"/>
        </w:trPr>
        <w:tc>
          <w:tcPr>
            <w:tcW w:w="8996" w:type="dxa"/>
            <w:tcBorders>
              <w:top w:val="single" w:sz="12" w:space="0" w:color="000000"/>
              <w:left w:val="single" w:sz="12" w:space="0" w:color="000000"/>
              <w:bottom w:val="single" w:sz="12" w:space="0" w:color="000000"/>
              <w:right w:val="single" w:sz="12" w:space="0" w:color="000000"/>
            </w:tcBorders>
            <w:shd w:val="clear" w:color="auto" w:fill="F2F2F2"/>
          </w:tcPr>
          <w:p w:rsidR="00D56496" w:rsidRDefault="00407B89">
            <w:pPr>
              <w:pBdr>
                <w:bottom w:val="single" w:sz="6" w:space="1" w:color="000000"/>
              </w:pBdr>
              <w:rPr>
                <w:b/>
                <w:bCs/>
                <w:sz w:val="24"/>
                <w:szCs w:val="24"/>
              </w:rPr>
            </w:pPr>
            <w:r>
              <w:rPr>
                <w:b/>
                <w:bCs/>
                <w:sz w:val="24"/>
                <w:szCs w:val="24"/>
              </w:rPr>
              <w:t xml:space="preserve">Табеле и Прилози за стандард 7: </w:t>
            </w:r>
          </w:p>
          <w:p w:rsidR="00D56496" w:rsidRDefault="001F644E">
            <w:pPr>
              <w:rPr>
                <w:sz w:val="24"/>
                <w:szCs w:val="24"/>
              </w:rPr>
            </w:pPr>
            <w:hyperlink r:id="rId4">
              <w:r w:rsidR="00407B89">
                <w:rPr>
                  <w:rStyle w:val="Hyperlink"/>
                  <w:b/>
                  <w:sz w:val="24"/>
                  <w:szCs w:val="24"/>
                </w:rPr>
                <w:t xml:space="preserve">Табела 7.1. </w:t>
              </w:r>
            </w:hyperlink>
            <w:r w:rsidR="00407B89">
              <w:rPr>
                <w:sz w:val="24"/>
                <w:szCs w:val="24"/>
              </w:rPr>
              <w:t xml:space="preserve"> Преглед броја студената који су уписани на студијски програм у текућој и претходне две године.</w:t>
            </w:r>
          </w:p>
          <w:p w:rsidR="00D56496" w:rsidRDefault="001F644E">
            <w:pPr>
              <w:pBdr>
                <w:bottom w:val="single" w:sz="6" w:space="1" w:color="000000"/>
              </w:pBdr>
              <w:rPr>
                <w:sz w:val="24"/>
                <w:szCs w:val="24"/>
              </w:rPr>
            </w:pPr>
            <w:hyperlink r:id="rId5">
              <w:r w:rsidR="00407B89">
                <w:rPr>
                  <w:rStyle w:val="Hyperlink"/>
                  <w:b/>
                  <w:sz w:val="24"/>
                  <w:szCs w:val="24"/>
                </w:rPr>
                <w:t>Табела 7.2.</w:t>
              </w:r>
              <w:r w:rsidR="00407B89">
                <w:rPr>
                  <w:rStyle w:val="Hyperlink"/>
                  <w:sz w:val="24"/>
                  <w:szCs w:val="24"/>
                </w:rPr>
                <w:t xml:space="preserve"> </w:t>
              </w:r>
            </w:hyperlink>
            <w:r w:rsidR="00407B89">
              <w:rPr>
                <w:b/>
                <w:sz w:val="24"/>
                <w:szCs w:val="24"/>
              </w:rPr>
              <w:t xml:space="preserve"> </w:t>
            </w:r>
            <w:r w:rsidR="00407B89">
              <w:rPr>
                <w:sz w:val="24"/>
                <w:szCs w:val="24"/>
              </w:rPr>
              <w:t>Преглед броја студената који су уписани на студијски програм по годинама студија у текућој школској години.</w:t>
            </w:r>
          </w:p>
          <w:p w:rsidR="00D56496" w:rsidRDefault="00407B89">
            <w:pPr>
              <w:rPr>
                <w:sz w:val="24"/>
                <w:szCs w:val="24"/>
              </w:rPr>
            </w:pPr>
            <w:r>
              <w:rPr>
                <w:b/>
                <w:sz w:val="24"/>
                <w:szCs w:val="24"/>
              </w:rPr>
              <w:t>Прилог 7.1.</w:t>
            </w:r>
            <w:r>
              <w:rPr>
                <w:sz w:val="24"/>
                <w:szCs w:val="24"/>
              </w:rPr>
              <w:t xml:space="preserve"> Конкурс за упис студената; </w:t>
            </w:r>
          </w:p>
          <w:p w:rsidR="00D56496" w:rsidRDefault="00407B89">
            <w:pPr>
              <w:rPr>
                <w:sz w:val="24"/>
                <w:szCs w:val="24"/>
              </w:rPr>
            </w:pPr>
            <w:r>
              <w:rPr>
                <w:b/>
                <w:sz w:val="24"/>
                <w:szCs w:val="24"/>
              </w:rPr>
              <w:t>Прилог 7.2.</w:t>
            </w:r>
            <w:r>
              <w:rPr>
                <w:sz w:val="24"/>
                <w:szCs w:val="24"/>
              </w:rPr>
              <w:t xml:space="preserve"> Решење о именовању комисије за пријем студената. </w:t>
            </w:r>
          </w:p>
          <w:p w:rsidR="00D56496" w:rsidRDefault="00407B89">
            <w:pPr>
              <w:rPr>
                <w:sz w:val="24"/>
                <w:szCs w:val="24"/>
              </w:rPr>
            </w:pPr>
            <w:r>
              <w:rPr>
                <w:b/>
                <w:sz w:val="24"/>
                <w:szCs w:val="24"/>
              </w:rPr>
              <w:t xml:space="preserve">Прилог 7.3. </w:t>
            </w:r>
            <w:r>
              <w:rPr>
                <w:sz w:val="24"/>
                <w:szCs w:val="24"/>
              </w:rPr>
              <w:t>Услови уписа студената (извод из Статута институције, или други документ) - (прилози су исти као прилози који се дају у документацији за акредитацију установе, уз програм се прилажу само у електронској верзији). Институција је дужна да при упису на мастер студије води рачуна о претходно стеченим компетенцијама кандидата.</w:t>
            </w:r>
          </w:p>
        </w:tc>
      </w:tr>
    </w:tbl>
    <w:p w:rsidR="00D56496" w:rsidRDefault="00D56496">
      <w:pPr>
        <w:rPr>
          <w:sz w:val="24"/>
          <w:szCs w:val="24"/>
        </w:rPr>
      </w:pPr>
    </w:p>
    <w:p w:rsidR="00D56496" w:rsidRDefault="00D56496">
      <w:pPr>
        <w:rPr>
          <w:color w:val="FF0000"/>
          <w:sz w:val="24"/>
          <w:szCs w:val="24"/>
        </w:rPr>
      </w:pPr>
    </w:p>
    <w:sectPr w:rsidR="00D56496" w:rsidSect="001F644E">
      <w:pgSz w:w="11906" w:h="16838"/>
      <w:pgMar w:top="1440" w:right="1440" w:bottom="1440" w:left="1440"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Liberation Sans">
    <w:altName w:val="Arial"/>
    <w:charset w:val="01"/>
    <w:family w:val="swiss"/>
    <w:pitch w:val="variable"/>
    <w:sig w:usb0="00000000" w:usb1="00000000" w:usb2="00000000" w:usb3="00000000" w:csb0="00000000" w:csb1="00000000"/>
  </w:font>
  <w:font w:name="PingFang SC">
    <w:altName w:val="PingFang SC"/>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proofState w:spelling="clean" w:grammar="clean"/>
  <w:defaultTabStop w:val="720"/>
  <w:autoHyphenation/>
  <w:characterSpacingControl w:val="doNotCompress"/>
  <w:compat/>
  <w:rsids>
    <w:rsidRoot w:val="00D56496"/>
    <w:rsid w:val="000E2A2F"/>
    <w:rsid w:val="0019744F"/>
    <w:rsid w:val="001F644E"/>
    <w:rsid w:val="00407B89"/>
    <w:rsid w:val="00C66568"/>
    <w:rsid w:val="00D56496"/>
    <w:rsid w:val="00F25B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A6"/>
    <w:pPr>
      <w:widowControl w:val="0"/>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B7FA6"/>
    <w:rPr>
      <w:color w:val="0000FF"/>
      <w:u w:val="single"/>
    </w:rPr>
  </w:style>
  <w:style w:type="paragraph" w:customStyle="1" w:styleId="Heading">
    <w:name w:val="Heading"/>
    <w:basedOn w:val="Normal"/>
    <w:next w:val="BodyText"/>
    <w:qFormat/>
    <w:rsid w:val="001F644E"/>
    <w:pPr>
      <w:keepNext/>
      <w:spacing w:before="240" w:after="120"/>
    </w:pPr>
    <w:rPr>
      <w:rFonts w:ascii="Liberation Sans" w:eastAsia="PingFang SC" w:hAnsi="Liberation Sans" w:cs="Arial Unicode MS"/>
      <w:sz w:val="28"/>
      <w:szCs w:val="28"/>
    </w:rPr>
  </w:style>
  <w:style w:type="paragraph" w:styleId="BodyText">
    <w:name w:val="Body Text"/>
    <w:basedOn w:val="Normal"/>
    <w:rsid w:val="001F644E"/>
    <w:pPr>
      <w:spacing w:after="140" w:line="276" w:lineRule="auto"/>
    </w:pPr>
  </w:style>
  <w:style w:type="paragraph" w:styleId="List">
    <w:name w:val="List"/>
    <w:basedOn w:val="BodyText"/>
    <w:rsid w:val="001F644E"/>
    <w:rPr>
      <w:rFonts w:cs="Arial Unicode MS"/>
    </w:rPr>
  </w:style>
  <w:style w:type="paragraph" w:styleId="Caption">
    <w:name w:val="caption"/>
    <w:basedOn w:val="Normal"/>
    <w:qFormat/>
    <w:rsid w:val="001F644E"/>
    <w:pPr>
      <w:suppressLineNumbers/>
      <w:spacing w:before="120" w:after="120"/>
    </w:pPr>
    <w:rPr>
      <w:rFonts w:cs="Arial Unicode MS"/>
      <w:i/>
      <w:iCs/>
      <w:sz w:val="24"/>
      <w:szCs w:val="24"/>
    </w:rPr>
  </w:style>
  <w:style w:type="paragraph" w:customStyle="1" w:styleId="Index">
    <w:name w:val="Index"/>
    <w:basedOn w:val="Normal"/>
    <w:qFormat/>
    <w:rsid w:val="001F644E"/>
    <w:pPr>
      <w:suppressLineNumbers/>
    </w:pPr>
    <w:rPr>
      <w:rFonts w:cs="Arial Unicode M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C:\Users\Users\IlijaK\AppData\Local\Downloads\Tabele\Tabela%207.2.doc" TargetMode="External"/><Relationship Id="rId4" Type="http://schemas.openxmlformats.org/officeDocument/2006/relationships/hyperlink" Target="file:///C:\Users\Users\IlijaK\AppData\Local\Downloads\Tabele\Tabela%207.1.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200</Words>
  <Characters>1145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Dušan Pavlović</dc:creator>
  <cp:lastModifiedBy>gordana.ristic</cp:lastModifiedBy>
  <cp:revision>4</cp:revision>
  <dcterms:created xsi:type="dcterms:W3CDTF">2021-06-15T07:31:00Z</dcterms:created>
  <dcterms:modified xsi:type="dcterms:W3CDTF">2021-06-15T07:48:00Z</dcterms:modified>
  <dc:language>en-US</dc:language>
</cp:coreProperties>
</file>